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003" w:rsidRPr="007A5003" w:rsidRDefault="007A5003" w:rsidP="007A5003">
      <w:pPr>
        <w:jc w:val="center"/>
        <w:rPr>
          <w:b/>
        </w:rPr>
      </w:pPr>
      <w:r>
        <w:rPr>
          <w:b/>
        </w:rPr>
        <w:t>ИНСТРУК</w:t>
      </w:r>
      <w:r w:rsidRPr="007A5003">
        <w:rPr>
          <w:b/>
        </w:rPr>
        <w:t>ЦИЯ</w:t>
      </w:r>
    </w:p>
    <w:p w:rsidR="007A5003" w:rsidRPr="007A5003" w:rsidRDefault="007A5003" w:rsidP="007A5003">
      <w:pPr>
        <w:jc w:val="center"/>
        <w:rPr>
          <w:b/>
        </w:rPr>
      </w:pPr>
      <w:r w:rsidRPr="007A5003">
        <w:rPr>
          <w:b/>
        </w:rPr>
        <w:t>по заполнению</w:t>
      </w:r>
      <w:r w:rsidR="004F08C8">
        <w:rPr>
          <w:b/>
        </w:rPr>
        <w:t xml:space="preserve"> отчета по</w:t>
      </w:r>
      <w:r w:rsidRPr="007A5003">
        <w:rPr>
          <w:b/>
        </w:rPr>
        <w:t xml:space="preserve"> форм</w:t>
      </w:r>
      <w:r w:rsidR="004F08C8">
        <w:rPr>
          <w:b/>
        </w:rPr>
        <w:t>е</w:t>
      </w:r>
      <w:r w:rsidRPr="007A5003">
        <w:rPr>
          <w:b/>
        </w:rPr>
        <w:t xml:space="preserve"> № 1</w:t>
      </w:r>
      <w:r w:rsidR="00A41E5B">
        <w:rPr>
          <w:b/>
        </w:rPr>
        <w:t>3</w:t>
      </w:r>
      <w:r w:rsidR="004F08C8">
        <w:rPr>
          <w:b/>
        </w:rPr>
        <w:t xml:space="preserve"> в программе «Свод-Смарт»</w:t>
      </w:r>
      <w:r w:rsidRPr="007A5003">
        <w:rPr>
          <w:b/>
        </w:rPr>
        <w:t>.</w:t>
      </w:r>
    </w:p>
    <w:p w:rsidR="007A5003" w:rsidRDefault="007A5003" w:rsidP="00A44D8F"/>
    <w:p w:rsidR="004276C4" w:rsidRDefault="004276C4" w:rsidP="00A44D8F">
      <w:r>
        <w:t>Общие сведения.</w:t>
      </w:r>
    </w:p>
    <w:p w:rsidR="004276C4" w:rsidRDefault="004276C4" w:rsidP="00A44D8F">
      <w:pPr>
        <w:rPr>
          <w:b/>
        </w:rPr>
      </w:pPr>
      <w:r w:rsidRPr="004276C4">
        <w:rPr>
          <w:b/>
        </w:rPr>
        <w:t>!!!</w:t>
      </w:r>
      <w:r>
        <w:rPr>
          <w:b/>
        </w:rPr>
        <w:t>Данные по месяцам в отчете р</w:t>
      </w:r>
      <w:r w:rsidRPr="004276C4">
        <w:rPr>
          <w:b/>
        </w:rPr>
        <w:t xml:space="preserve">азбивать не </w:t>
      </w:r>
      <w:r>
        <w:rPr>
          <w:b/>
        </w:rPr>
        <w:t>требуется</w:t>
      </w:r>
      <w:r w:rsidRPr="004276C4">
        <w:rPr>
          <w:b/>
        </w:rPr>
        <w:t xml:space="preserve">. В отчете должна быть заполнена одна строчка с данными за </w:t>
      </w:r>
      <w:r w:rsidR="00632753">
        <w:rPr>
          <w:b/>
          <w:lang w:val="en-US"/>
        </w:rPr>
        <w:t>I</w:t>
      </w:r>
      <w:r w:rsidR="00632753" w:rsidRPr="00632753">
        <w:rPr>
          <w:b/>
        </w:rPr>
        <w:t xml:space="preserve"> </w:t>
      </w:r>
      <w:r w:rsidRPr="004276C4">
        <w:rPr>
          <w:b/>
        </w:rPr>
        <w:t>квартал</w:t>
      </w:r>
      <w:r w:rsidR="004B5F09">
        <w:rPr>
          <w:b/>
        </w:rPr>
        <w:t xml:space="preserve">, </w:t>
      </w:r>
      <w:r w:rsidR="00632753">
        <w:rPr>
          <w:b/>
          <w:lang w:val="en-US"/>
        </w:rPr>
        <w:t>II</w:t>
      </w:r>
      <w:r w:rsidR="00632753" w:rsidRPr="00632753">
        <w:rPr>
          <w:b/>
        </w:rPr>
        <w:t xml:space="preserve"> </w:t>
      </w:r>
      <w:r w:rsidR="00632753">
        <w:rPr>
          <w:b/>
        </w:rPr>
        <w:t>квартал</w:t>
      </w:r>
      <w:r w:rsidR="004B5F09">
        <w:rPr>
          <w:b/>
        </w:rPr>
        <w:t xml:space="preserve">, </w:t>
      </w:r>
      <w:r w:rsidR="00632753">
        <w:rPr>
          <w:b/>
        </w:rPr>
        <w:t>III</w:t>
      </w:r>
      <w:r w:rsidR="004B5F09">
        <w:rPr>
          <w:b/>
        </w:rPr>
        <w:t xml:space="preserve"> </w:t>
      </w:r>
      <w:r w:rsidR="00632753">
        <w:rPr>
          <w:b/>
        </w:rPr>
        <w:t>квартал</w:t>
      </w:r>
      <w:r w:rsidR="004B5F09">
        <w:rPr>
          <w:b/>
        </w:rPr>
        <w:t xml:space="preserve">, </w:t>
      </w:r>
      <w:r w:rsidR="0059679E">
        <w:rPr>
          <w:b/>
          <w:lang w:val="en-US"/>
        </w:rPr>
        <w:t>IV</w:t>
      </w:r>
      <w:r w:rsidR="0059679E" w:rsidRPr="0059679E">
        <w:rPr>
          <w:b/>
        </w:rPr>
        <w:t xml:space="preserve"> </w:t>
      </w:r>
      <w:r w:rsidR="0059679E">
        <w:rPr>
          <w:b/>
        </w:rPr>
        <w:t>квартал</w:t>
      </w:r>
      <w:r w:rsidR="004B5F09">
        <w:rPr>
          <w:b/>
        </w:rPr>
        <w:t xml:space="preserve"> соответственно</w:t>
      </w:r>
      <w:r w:rsidRPr="004276C4">
        <w:rPr>
          <w:b/>
        </w:rPr>
        <w:t>!!!</w:t>
      </w:r>
    </w:p>
    <w:p w:rsidR="004F08C8" w:rsidRPr="004276C4" w:rsidRDefault="004F08C8" w:rsidP="00A44D8F">
      <w:pPr>
        <w:rPr>
          <w:b/>
        </w:rPr>
      </w:pPr>
      <w:r>
        <w:rPr>
          <w:b/>
        </w:rPr>
        <w:t>Муниципальным районам необходимо подавать сводную информацию по разрешительным документам, подготовленными всеми поселениями и администрацией района.</w:t>
      </w:r>
    </w:p>
    <w:p w:rsidR="004276C4" w:rsidRDefault="004276C4" w:rsidP="00A44D8F"/>
    <w:p w:rsidR="00010830" w:rsidRDefault="00A44D8F" w:rsidP="00A44D8F">
      <w:pPr>
        <w:pStyle w:val="a5"/>
        <w:numPr>
          <w:ilvl w:val="0"/>
          <w:numId w:val="1"/>
        </w:numPr>
      </w:pPr>
      <w:r>
        <w:t xml:space="preserve">В левой части </w:t>
      </w:r>
      <w:r w:rsidR="006A21DB">
        <w:t>окна снимите галочку у пункта «Все периоды». В</w:t>
      </w:r>
      <w:r>
        <w:t>ыб</w:t>
      </w:r>
      <w:r w:rsidR="006A21DB">
        <w:t>ерите</w:t>
      </w:r>
      <w:bookmarkStart w:id="0" w:name="_GoBack"/>
      <w:bookmarkEnd w:id="0"/>
      <w:r>
        <w:t xml:space="preserve"> период </w:t>
      </w:r>
      <w:r w:rsidR="007A5003">
        <w:t xml:space="preserve">для отчёта. За </w:t>
      </w:r>
      <w:r w:rsidR="007A5003">
        <w:rPr>
          <w:lang w:val="en-US"/>
        </w:rPr>
        <w:t>I</w:t>
      </w:r>
      <w:r w:rsidR="007A5003" w:rsidRPr="007A5003">
        <w:t xml:space="preserve"> </w:t>
      </w:r>
      <w:r w:rsidR="007A5003">
        <w:t xml:space="preserve">квартал выберите </w:t>
      </w:r>
      <w:r>
        <w:t>«март»</w:t>
      </w:r>
      <w:r w:rsidR="007A5003">
        <w:t xml:space="preserve">, за </w:t>
      </w:r>
      <w:r w:rsidR="00632753">
        <w:rPr>
          <w:lang w:val="en-US"/>
        </w:rPr>
        <w:t>I</w:t>
      </w:r>
      <w:r w:rsidR="00D46FED">
        <w:rPr>
          <w:lang w:val="en-US"/>
        </w:rPr>
        <w:t>I</w:t>
      </w:r>
      <w:r w:rsidR="00D46FED" w:rsidRPr="00D46FED">
        <w:t xml:space="preserve"> </w:t>
      </w:r>
      <w:r w:rsidR="00632753">
        <w:t>квартал</w:t>
      </w:r>
      <w:r w:rsidR="007A5003">
        <w:t xml:space="preserve"> – «июнь», за </w:t>
      </w:r>
      <w:r w:rsidR="00632753">
        <w:rPr>
          <w:lang w:val="en-US"/>
        </w:rPr>
        <w:t>III</w:t>
      </w:r>
      <w:r w:rsidR="007A5003">
        <w:t xml:space="preserve"> </w:t>
      </w:r>
      <w:r w:rsidR="00632753">
        <w:t>квартал</w:t>
      </w:r>
      <w:r w:rsidR="007A5003">
        <w:t xml:space="preserve"> – «сентябрь», за </w:t>
      </w:r>
      <w:r w:rsidR="0059679E">
        <w:rPr>
          <w:lang w:val="en-US"/>
        </w:rPr>
        <w:t>IV</w:t>
      </w:r>
      <w:r w:rsidR="0059679E" w:rsidRPr="0059679E">
        <w:t xml:space="preserve"> </w:t>
      </w:r>
      <w:r w:rsidR="0059679E">
        <w:t>квартал</w:t>
      </w:r>
      <w:r w:rsidR="007A5003">
        <w:t xml:space="preserve"> – «декабрь»</w:t>
      </w:r>
      <w:r>
        <w:t>.</w:t>
      </w:r>
      <w:r w:rsidR="006A21DB">
        <w:t xml:space="preserve"> </w:t>
      </w:r>
    </w:p>
    <w:p w:rsidR="00A44D8F" w:rsidRDefault="00A44D8F" w:rsidP="00A44D8F">
      <w:pPr>
        <w:pStyle w:val="a5"/>
        <w:numPr>
          <w:ilvl w:val="0"/>
          <w:numId w:val="1"/>
        </w:numPr>
      </w:pPr>
      <w:r>
        <w:t xml:space="preserve">В левой части </w:t>
      </w:r>
      <w:r w:rsidR="007A5003">
        <w:t xml:space="preserve">окна </w:t>
      </w:r>
      <w:r>
        <w:t>выб</w:t>
      </w:r>
      <w:r w:rsidR="007A5003">
        <w:t>е</w:t>
      </w:r>
      <w:r>
        <w:t>р</w:t>
      </w:r>
      <w:r w:rsidR="007A5003">
        <w:t>ите</w:t>
      </w:r>
      <w:r>
        <w:t xml:space="preserve"> наименование своего района.</w:t>
      </w:r>
    </w:p>
    <w:p w:rsidR="00AC2FA0" w:rsidRDefault="004F08C8">
      <w:r>
        <w:rPr>
          <w:noProof/>
          <w:lang w:eastAsia="ru-RU"/>
        </w:rPr>
        <w:pict>
          <v:rect id="_x0000_s1037" style="position:absolute;left:0;text-align:left;margin-left:10.8pt;margin-top:117.35pt;width:50.45pt;height:9.7pt;z-index:251669504" filled="f" strokecolor="red" strokeweight="2.25pt"/>
        </w:pict>
      </w:r>
      <w:r>
        <w:rPr>
          <w:noProof/>
          <w:lang w:eastAsia="ru-RU"/>
        </w:rPr>
        <w:pict>
          <v:rect id="_x0000_s1036" style="position:absolute;left:0;text-align:left;margin-left:70.05pt;margin-top:40.9pt;width:35.45pt;height:13.45pt;z-index:251668480" filled="f" strokecolor="red" strokeweight="2.25pt"/>
        </w:pict>
      </w:r>
      <w:r>
        <w:rPr>
          <w:noProof/>
          <w:lang w:eastAsia="ru-RU"/>
        </w:rPr>
        <w:pict>
          <v:rect id="_x0000_s1035" style="position:absolute;left:0;text-align:left;margin-left:20.55pt;margin-top:40.9pt;width:35.45pt;height:13.45pt;z-index:251667456" filled="f" strokecolor="red" strokeweight="2.25pt"/>
        </w:pict>
      </w:r>
      <w:r w:rsidR="00010830">
        <w:rPr>
          <w:noProof/>
          <w:lang w:eastAsia="ru-RU"/>
        </w:rPr>
        <w:drawing>
          <wp:inline distT="0" distB="0" distL="0" distR="0">
            <wp:extent cx="5941847" cy="3222471"/>
            <wp:effectExtent l="19050" t="0" r="17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2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8F" w:rsidRDefault="00A44D8F"/>
    <w:p w:rsidR="00A44D8F" w:rsidRDefault="00A44D8F">
      <w:r>
        <w:t>3. Нажмите кнопку «Создать»</w:t>
      </w:r>
    </w:p>
    <w:p w:rsidR="00A44D8F" w:rsidRDefault="009631EB">
      <w:r>
        <w:rPr>
          <w:noProof/>
          <w:lang w:eastAsia="ru-RU"/>
        </w:rPr>
        <w:pict>
          <v:rect id="_x0000_s1026" style="position:absolute;left:0;text-align:left;margin-left:118.05pt;margin-top:34.3pt;width:35.45pt;height:13.45pt;z-index:251658240" filled="f" strokecolor="red" strokeweight="2.25pt"/>
        </w:pict>
      </w:r>
      <w:r w:rsidR="00A44D8F">
        <w:rPr>
          <w:noProof/>
          <w:lang w:eastAsia="ru-RU"/>
        </w:rPr>
        <w:drawing>
          <wp:inline distT="0" distB="0" distL="0" distR="0">
            <wp:extent cx="5943752" cy="32345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8F" w:rsidRDefault="00A44D8F"/>
    <w:p w:rsidR="00A44D8F" w:rsidRDefault="00A44D8F">
      <w:r>
        <w:lastRenderedPageBreak/>
        <w:t>4. Поставьте галочку левее наименования отчёта «</w:t>
      </w:r>
      <w:r>
        <w:rPr>
          <w:lang w:val="en-US"/>
        </w:rPr>
        <w:t>forma</w:t>
      </w:r>
      <w:r w:rsidRPr="00A44D8F">
        <w:t xml:space="preserve"> </w:t>
      </w:r>
      <w:r>
        <w:t>№ 1</w:t>
      </w:r>
      <w:r w:rsidR="00A41E5B">
        <w:t>3</w:t>
      </w:r>
      <w:r>
        <w:t>», нажмите кнопку «Далее»</w:t>
      </w:r>
    </w:p>
    <w:p w:rsidR="00A44D8F" w:rsidRDefault="009631EB">
      <w:r>
        <w:rPr>
          <w:noProof/>
          <w:lang w:eastAsia="ru-RU"/>
        </w:rPr>
        <w:pict>
          <v:rect id="_x0000_s1028" style="position:absolute;left:0;text-align:left;margin-left:132pt;margin-top:131.9pt;width:30.1pt;height:13.45pt;z-index:251660288" filled="f" strokecolor="red" strokeweight="2.25pt"/>
        </w:pict>
      </w:r>
      <w:r>
        <w:rPr>
          <w:noProof/>
          <w:lang w:eastAsia="ru-RU"/>
        </w:rPr>
        <w:pict>
          <v:rect id="_x0000_s1027" style="position:absolute;left:0;text-align:left;margin-left:64.85pt;margin-top:61.05pt;width:20.95pt;height:7.15pt;z-index:251659264" filled="f" strokecolor="red" strokeweight="1.5pt"/>
        </w:pict>
      </w:r>
      <w:r w:rsidR="00A41E5B">
        <w:rPr>
          <w:noProof/>
          <w:lang w:eastAsia="ru-RU"/>
        </w:rPr>
        <w:drawing>
          <wp:inline distT="0" distB="0" distL="0" distR="0">
            <wp:extent cx="2400253" cy="1828800"/>
            <wp:effectExtent l="19050" t="0" r="4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98" t="29184" r="29646" b="1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8F" w:rsidRDefault="00A44D8F">
      <w:r>
        <w:t>5. Пере</w:t>
      </w:r>
      <w:r w:rsidR="007A5003">
        <w:t>йдите</w:t>
      </w:r>
      <w:r>
        <w:t xml:space="preserve"> на вкладку «</w:t>
      </w:r>
      <w:r w:rsidR="00A41E5B">
        <w:t>Данные</w:t>
      </w:r>
      <w:r>
        <w:t>»</w:t>
      </w:r>
    </w:p>
    <w:p w:rsidR="00A44D8F" w:rsidRDefault="009631EB">
      <w:r>
        <w:rPr>
          <w:noProof/>
          <w:lang w:eastAsia="ru-RU"/>
        </w:rPr>
        <w:pict>
          <v:rect id="_x0000_s1029" style="position:absolute;left:0;text-align:left;margin-left:144.9pt;margin-top:35.15pt;width:21.5pt;height:11.3pt;z-index:251661312" filled="f" strokecolor="red" strokeweight="1.5pt"/>
        </w:pict>
      </w:r>
      <w:r w:rsidR="00A41E5B">
        <w:rPr>
          <w:noProof/>
          <w:lang w:eastAsia="ru-RU"/>
        </w:rPr>
        <w:drawing>
          <wp:inline distT="0" distB="0" distL="0" distR="0">
            <wp:extent cx="5943752" cy="3248168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24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1" w:rsidRDefault="00830321"/>
    <w:p w:rsidR="00830321" w:rsidRDefault="00830321">
      <w:r>
        <w:t>6. Нажм</w:t>
      </w:r>
      <w:r w:rsidR="007A5003">
        <w:t>ите</w:t>
      </w:r>
      <w:r>
        <w:t xml:space="preserve"> кнопку «Добавить строку»</w:t>
      </w:r>
    </w:p>
    <w:p w:rsidR="00830321" w:rsidRDefault="009631EB">
      <w:r>
        <w:rPr>
          <w:noProof/>
          <w:lang w:eastAsia="ru-RU"/>
        </w:rPr>
        <w:pict>
          <v:rect id="_x0000_s1030" style="position:absolute;left:0;text-align:left;margin-left:144.9pt;margin-top:42.9pt;width:8.1pt;height:10.2pt;z-index:251662336" filled="f" strokecolor="red" strokeweight="1.5pt"/>
        </w:pict>
      </w:r>
      <w:r w:rsidR="00830321">
        <w:rPr>
          <w:noProof/>
          <w:lang w:eastAsia="ru-RU"/>
        </w:rPr>
        <w:drawing>
          <wp:inline distT="0" distB="0" distL="0" distR="0">
            <wp:extent cx="5941847" cy="3236117"/>
            <wp:effectExtent l="19050" t="0" r="17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2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1" w:rsidRDefault="00830321"/>
    <w:p w:rsidR="00830321" w:rsidRDefault="00830321">
      <w:r>
        <w:lastRenderedPageBreak/>
        <w:t>7. Заполн</w:t>
      </w:r>
      <w:r w:rsidR="007A5003">
        <w:t>ите</w:t>
      </w:r>
      <w:r>
        <w:t xml:space="preserve"> </w:t>
      </w:r>
      <w:r w:rsidR="007A5003">
        <w:t>столбцы</w:t>
      </w:r>
      <w:r>
        <w:t xml:space="preserve"> со </w:t>
      </w:r>
      <w:r w:rsidR="004276C4">
        <w:t>1</w:t>
      </w:r>
      <w:r>
        <w:t xml:space="preserve">-го по </w:t>
      </w:r>
      <w:r w:rsidR="006A21DB">
        <w:t>25</w:t>
      </w:r>
      <w:r>
        <w:t>-</w:t>
      </w:r>
      <w:r w:rsidR="004276C4">
        <w:t>ы</w:t>
      </w:r>
      <w:r>
        <w:t>й.</w:t>
      </w:r>
      <w:r w:rsidR="00622CD6" w:rsidRPr="00622CD6">
        <w:t xml:space="preserve"> </w:t>
      </w:r>
      <w:r w:rsidR="00622CD6">
        <w:t>Столбец 1 заполняется путём двойного нажатия левой кнопкой мыши на прямоугольнике, выделенным черным цветом, и выбором необходимого муниципального образования из справочника.</w:t>
      </w:r>
    </w:p>
    <w:p w:rsidR="006A21DB" w:rsidRPr="006A21DB" w:rsidRDefault="006A21DB">
      <w:pPr>
        <w:rPr>
          <w:b/>
        </w:rPr>
      </w:pPr>
      <w:r w:rsidRPr="006A21DB">
        <w:rPr>
          <w:b/>
          <w:color w:val="00B050"/>
        </w:rPr>
        <w:t>!!!</w:t>
      </w:r>
      <w:r>
        <w:rPr>
          <w:b/>
          <w:color w:val="00B050"/>
        </w:rPr>
        <w:t>ВАЖНО</w:t>
      </w:r>
      <w:r w:rsidRPr="006A21DB">
        <w:rPr>
          <w:b/>
          <w:color w:val="00B050"/>
        </w:rPr>
        <w:t>!!!</w:t>
      </w:r>
      <w:r>
        <w:rPr>
          <w:b/>
          <w:color w:val="00B050"/>
        </w:rPr>
        <w:t xml:space="preserve"> </w:t>
      </w:r>
      <w:r w:rsidRPr="006A21DB">
        <w:t>В</w:t>
      </w:r>
      <w:r w:rsidRPr="006A21DB">
        <w:rPr>
          <w:b/>
        </w:rPr>
        <w:t xml:space="preserve"> </w:t>
      </w:r>
      <w:r w:rsidRPr="006A21DB">
        <w:t>ячейках, относящихся к ГПЗУ</w:t>
      </w:r>
      <w:r>
        <w:t>,</w:t>
      </w:r>
      <w:r w:rsidRPr="006A21DB">
        <w:t xml:space="preserve"> необходимо указывать сроки в </w:t>
      </w:r>
      <w:r w:rsidRPr="006A21DB">
        <w:rPr>
          <w:b/>
        </w:rPr>
        <w:t>календарных</w:t>
      </w:r>
      <w:r w:rsidRPr="006A21DB">
        <w:t xml:space="preserve"> днях, а в ячейках</w:t>
      </w:r>
      <w:r>
        <w:t>,</w:t>
      </w:r>
      <w:r w:rsidRPr="006A21DB">
        <w:t xml:space="preserve"> относящихся к разрешениям на строительство и разрешениям на ввод в эксплуатацию – в </w:t>
      </w:r>
      <w:r w:rsidRPr="006A21DB">
        <w:rPr>
          <w:b/>
        </w:rPr>
        <w:t>рабочих</w:t>
      </w:r>
      <w:r w:rsidRPr="006A21DB">
        <w:t xml:space="preserve"> днях.</w:t>
      </w:r>
    </w:p>
    <w:p w:rsidR="00830321" w:rsidRDefault="009631EB">
      <w:r>
        <w:rPr>
          <w:noProof/>
          <w:lang w:eastAsia="ru-RU"/>
        </w:rPr>
        <w:pict>
          <v:rect id="_x0000_s1031" style="position:absolute;left:0;text-align:left;margin-left:140.55pt;margin-top:89.45pt;width:318.7pt;height:12.35pt;z-index:251663360" filled="f" strokecolor="red" strokeweight="1.5pt"/>
        </w:pict>
      </w:r>
      <w:r w:rsidR="004276C4">
        <w:rPr>
          <w:noProof/>
          <w:lang w:eastAsia="ru-RU"/>
        </w:rPr>
        <w:drawing>
          <wp:inline distT="0" distB="0" distL="0" distR="0">
            <wp:extent cx="5941847" cy="3229295"/>
            <wp:effectExtent l="19050" t="0" r="1753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2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21" w:rsidRDefault="00830321"/>
    <w:p w:rsidR="00830321" w:rsidRDefault="00D9768E">
      <w:r>
        <w:t>8</w:t>
      </w:r>
      <w:r w:rsidR="00830321">
        <w:t xml:space="preserve">. </w:t>
      </w:r>
      <w:r w:rsidR="004276C4">
        <w:t>Нажмите на кнопку «Расчёт итогов»</w:t>
      </w:r>
    </w:p>
    <w:p w:rsidR="00A46C6A" w:rsidRDefault="009631EB">
      <w:r>
        <w:rPr>
          <w:noProof/>
          <w:lang w:eastAsia="ru-RU"/>
        </w:rPr>
        <w:pict>
          <v:rect id="_x0000_s1032" style="position:absolute;left:0;text-align:left;margin-left:186.3pt;margin-top:29.2pt;width:40.3pt;height:10.2pt;z-index:251664384" filled="f" fillcolor="red" strokecolor="red" strokeweight="1.5pt"/>
        </w:pict>
      </w:r>
      <w:r w:rsidR="004276C4">
        <w:rPr>
          <w:noProof/>
          <w:lang w:eastAsia="ru-RU"/>
        </w:rPr>
        <w:drawing>
          <wp:inline distT="0" distB="0" distL="0" distR="0">
            <wp:extent cx="5940425" cy="3341303"/>
            <wp:effectExtent l="19050" t="0" r="317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6A" w:rsidRDefault="00A46C6A"/>
    <w:p w:rsidR="004276C4" w:rsidRDefault="00D9768E" w:rsidP="00A46C6A">
      <w:r>
        <w:t>9</w:t>
      </w:r>
      <w:r w:rsidR="004276C4">
        <w:t>. В случае наличия ошибок устраните их.</w:t>
      </w:r>
    </w:p>
    <w:p w:rsidR="00726ABF" w:rsidRDefault="00726ABF" w:rsidP="00A46C6A">
      <w:r>
        <w:t>1</w:t>
      </w:r>
      <w:r w:rsidR="00D9768E">
        <w:t>0</w:t>
      </w:r>
      <w:r>
        <w:t>. Сохранит</w:t>
      </w:r>
      <w:r w:rsidR="007A5003">
        <w:t>е</w:t>
      </w:r>
      <w:r>
        <w:t xml:space="preserve"> отчёт, нажав клавишу «Сохранить»</w:t>
      </w:r>
    </w:p>
    <w:p w:rsidR="00A46C6A" w:rsidRDefault="009631EB">
      <w:r>
        <w:rPr>
          <w:noProof/>
          <w:lang w:eastAsia="ru-RU"/>
        </w:rPr>
        <w:lastRenderedPageBreak/>
        <w:pict>
          <v:rect id="_x0000_s1033" style="position:absolute;left:0;text-align:left;margin-left:117.7pt;margin-top:28.75pt;width:12.7pt;height:10.2pt;z-index:251665408" filled="f" fillcolor="red" strokecolor="red" strokeweight="1.5pt"/>
        </w:pict>
      </w:r>
      <w:r w:rsidR="00726ABF" w:rsidRPr="00726ABF">
        <w:rPr>
          <w:noProof/>
          <w:lang w:eastAsia="ru-RU"/>
        </w:rPr>
        <w:drawing>
          <wp:inline distT="0" distB="0" distL="0" distR="0">
            <wp:extent cx="5940425" cy="3235345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BF" w:rsidRDefault="00726ABF"/>
    <w:p w:rsidR="00726ABF" w:rsidRDefault="00726ABF">
      <w:r>
        <w:t>1</w:t>
      </w:r>
      <w:r w:rsidR="00D9768E">
        <w:t>1</w:t>
      </w:r>
      <w:r>
        <w:t>. Проверьте введённые данные.</w:t>
      </w:r>
      <w:r w:rsidR="007A5003">
        <w:t xml:space="preserve"> При необходимости внесите изменения.</w:t>
      </w:r>
    </w:p>
    <w:p w:rsidR="00726ABF" w:rsidRDefault="00726ABF">
      <w:r>
        <w:t>1</w:t>
      </w:r>
      <w:r w:rsidR="00D9768E">
        <w:t>2</w:t>
      </w:r>
      <w:r>
        <w:t>. Во вкладке «Реквизиты» измените статус на «Готов к проверке».</w:t>
      </w:r>
    </w:p>
    <w:p w:rsidR="00726ABF" w:rsidRDefault="009631EB">
      <w:r>
        <w:rPr>
          <w:noProof/>
          <w:lang w:eastAsia="ru-RU"/>
        </w:rPr>
        <w:pict>
          <v:rect id="_x0000_s1034" style="position:absolute;left:0;text-align:left;margin-left:164.25pt;margin-top:84.55pt;width:298.2pt;height:10.75pt;z-index:251666432" filled="f" strokecolor="red" strokeweight="1.5pt"/>
        </w:pict>
      </w:r>
      <w:r w:rsidR="00726ABF">
        <w:rPr>
          <w:noProof/>
          <w:lang w:eastAsia="ru-RU"/>
        </w:rPr>
        <w:drawing>
          <wp:inline distT="0" distB="0" distL="0" distR="0">
            <wp:extent cx="5941847" cy="3236117"/>
            <wp:effectExtent l="19050" t="0" r="175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2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BF" w:rsidRDefault="00726ABF"/>
    <w:p w:rsidR="00726ABF" w:rsidRDefault="00726ABF">
      <w:r>
        <w:t>1</w:t>
      </w:r>
      <w:r w:rsidR="00D9768E">
        <w:t>3</w:t>
      </w:r>
      <w:r>
        <w:t>. Повторите шаг 1</w:t>
      </w:r>
      <w:r w:rsidR="00D9768E">
        <w:t>0</w:t>
      </w:r>
      <w:r>
        <w:t>.</w:t>
      </w:r>
    </w:p>
    <w:p w:rsidR="00726ABF" w:rsidRDefault="004F08C8">
      <w:r>
        <w:t xml:space="preserve">14. Закройте форму нажав «Х» у вкладки «Форма: </w:t>
      </w:r>
      <w:r>
        <w:rPr>
          <w:lang w:val="en-US"/>
        </w:rPr>
        <w:t>forma</w:t>
      </w:r>
      <w:r w:rsidRPr="004F08C8">
        <w:t xml:space="preserve"> </w:t>
      </w:r>
      <w:r>
        <w:t>№</w:t>
      </w:r>
      <w:r w:rsidRPr="004F08C8">
        <w:t xml:space="preserve"> 13</w:t>
      </w:r>
      <w:r>
        <w:t>».</w:t>
      </w:r>
    </w:p>
    <w:p w:rsidR="004F08C8" w:rsidRDefault="004F08C8"/>
    <w:p w:rsidR="00726ABF" w:rsidRDefault="003648DD">
      <w:pPr>
        <w:rPr>
          <w:b/>
          <w:color w:val="FF0000"/>
        </w:rPr>
      </w:pPr>
      <w:r w:rsidRPr="007A5003">
        <w:rPr>
          <w:b/>
          <w:color w:val="FF0000"/>
        </w:rPr>
        <w:t>!!!</w:t>
      </w:r>
      <w:r w:rsidR="00726ABF" w:rsidRPr="007A5003">
        <w:rPr>
          <w:b/>
          <w:color w:val="FF0000"/>
        </w:rPr>
        <w:t>Контролируйте статус отчёта. Отчёт будет считат</w:t>
      </w:r>
      <w:r w:rsidRPr="007A5003">
        <w:rPr>
          <w:b/>
          <w:color w:val="FF0000"/>
        </w:rPr>
        <w:t>ь</w:t>
      </w:r>
      <w:r w:rsidR="00726ABF" w:rsidRPr="007A5003">
        <w:rPr>
          <w:b/>
          <w:color w:val="FF0000"/>
        </w:rPr>
        <w:t xml:space="preserve">ся принятым, когда статус </w:t>
      </w:r>
      <w:r w:rsidRPr="007A5003">
        <w:rPr>
          <w:b/>
          <w:color w:val="FF0000"/>
        </w:rPr>
        <w:t>из</w:t>
      </w:r>
      <w:r w:rsidR="00726ABF" w:rsidRPr="007A5003">
        <w:rPr>
          <w:b/>
          <w:color w:val="FF0000"/>
        </w:rPr>
        <w:t>менится на «</w:t>
      </w:r>
      <w:r w:rsidR="007A5003" w:rsidRPr="007A5003">
        <w:rPr>
          <w:b/>
          <w:color w:val="FF0000"/>
        </w:rPr>
        <w:t>Утверждён</w:t>
      </w:r>
      <w:r w:rsidR="00726ABF" w:rsidRPr="007A5003">
        <w:rPr>
          <w:b/>
          <w:color w:val="FF0000"/>
        </w:rPr>
        <w:t>»</w:t>
      </w:r>
      <w:r w:rsidRPr="007A5003">
        <w:rPr>
          <w:b/>
          <w:color w:val="FF0000"/>
        </w:rPr>
        <w:t>!!!</w:t>
      </w:r>
    </w:p>
    <w:p w:rsidR="007A5003" w:rsidRDefault="007A5003">
      <w:pPr>
        <w:rPr>
          <w:b/>
          <w:color w:val="FF0000"/>
        </w:rPr>
      </w:pPr>
    </w:p>
    <w:p w:rsidR="007A5003" w:rsidRPr="007A5003" w:rsidRDefault="007A5003">
      <w:pPr>
        <w:rPr>
          <w:b/>
          <w:color w:val="00B050"/>
        </w:rPr>
      </w:pPr>
      <w:r>
        <w:rPr>
          <w:b/>
          <w:color w:val="00B050"/>
        </w:rPr>
        <w:t>В случае возникновения</w:t>
      </w:r>
      <w:r w:rsidRPr="007A5003">
        <w:rPr>
          <w:b/>
          <w:color w:val="00B050"/>
        </w:rPr>
        <w:t xml:space="preserve"> вопрос</w:t>
      </w:r>
      <w:r>
        <w:rPr>
          <w:b/>
          <w:color w:val="00B050"/>
        </w:rPr>
        <w:t>ов при</w:t>
      </w:r>
      <w:r w:rsidRPr="007A5003">
        <w:rPr>
          <w:b/>
          <w:color w:val="00B050"/>
        </w:rPr>
        <w:t xml:space="preserve"> заполнени</w:t>
      </w:r>
      <w:r>
        <w:rPr>
          <w:b/>
          <w:color w:val="00B050"/>
        </w:rPr>
        <w:t>и</w:t>
      </w:r>
      <w:r w:rsidRPr="007A5003">
        <w:rPr>
          <w:b/>
          <w:color w:val="00B050"/>
        </w:rPr>
        <w:t xml:space="preserve"> формы </w:t>
      </w:r>
      <w:r>
        <w:rPr>
          <w:b/>
          <w:color w:val="00B050"/>
        </w:rPr>
        <w:t xml:space="preserve">– </w:t>
      </w:r>
      <w:r w:rsidRPr="007A5003">
        <w:rPr>
          <w:b/>
          <w:color w:val="00B050"/>
        </w:rPr>
        <w:t xml:space="preserve">звоните по тел. </w:t>
      </w:r>
      <w:r>
        <w:rPr>
          <w:b/>
          <w:color w:val="00B050"/>
        </w:rPr>
        <w:t>8(8332)</w:t>
      </w:r>
      <w:r w:rsidRPr="007A5003">
        <w:rPr>
          <w:b/>
          <w:color w:val="00B050"/>
        </w:rPr>
        <w:t xml:space="preserve">64-54-09 </w:t>
      </w:r>
      <w:proofErr w:type="spellStart"/>
      <w:r w:rsidRPr="007A5003">
        <w:rPr>
          <w:b/>
          <w:color w:val="00B050"/>
        </w:rPr>
        <w:t>Подуев</w:t>
      </w:r>
      <w:proofErr w:type="spellEnd"/>
      <w:r w:rsidRPr="007A5003">
        <w:rPr>
          <w:b/>
          <w:color w:val="00B050"/>
        </w:rPr>
        <w:t xml:space="preserve"> Сергей Александрович</w:t>
      </w:r>
      <w:r>
        <w:rPr>
          <w:b/>
          <w:color w:val="00B050"/>
        </w:rPr>
        <w:t>.</w:t>
      </w:r>
    </w:p>
    <w:sectPr w:rsidR="007A5003" w:rsidRPr="007A5003" w:rsidSect="00622CD6">
      <w:head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1EB" w:rsidRDefault="009631EB" w:rsidP="00622CD6">
      <w:r>
        <w:separator/>
      </w:r>
    </w:p>
  </w:endnote>
  <w:endnote w:type="continuationSeparator" w:id="0">
    <w:p w:rsidR="009631EB" w:rsidRDefault="009631EB" w:rsidP="0062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1EB" w:rsidRDefault="009631EB" w:rsidP="00622CD6">
      <w:r>
        <w:separator/>
      </w:r>
    </w:p>
  </w:footnote>
  <w:footnote w:type="continuationSeparator" w:id="0">
    <w:p w:rsidR="009631EB" w:rsidRDefault="009631EB" w:rsidP="00622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D6" w:rsidRPr="00622CD6" w:rsidRDefault="00622CD6" w:rsidP="00622CD6">
    <w:pPr>
      <w:pStyle w:val="a6"/>
      <w:jc w:val="right"/>
      <w:rPr>
        <w:rFonts w:ascii="Times New Roman" w:hAnsi="Times New Roman" w:cs="Times New Roman"/>
        <w:b/>
        <w:sz w:val="20"/>
        <w:szCs w:val="20"/>
      </w:rPr>
    </w:pPr>
    <w:r w:rsidRPr="00622CD6">
      <w:rPr>
        <w:rFonts w:ascii="Times New Roman" w:hAnsi="Times New Roman" w:cs="Times New Roman"/>
        <w:b/>
        <w:sz w:val="20"/>
        <w:szCs w:val="20"/>
      </w:rPr>
      <w:t xml:space="preserve">Версия от </w:t>
    </w:r>
    <w:r w:rsidR="004F08C8">
      <w:rPr>
        <w:rFonts w:ascii="Times New Roman" w:hAnsi="Times New Roman" w:cs="Times New Roman"/>
        <w:b/>
        <w:sz w:val="20"/>
        <w:szCs w:val="20"/>
      </w:rPr>
      <w:t>05</w:t>
    </w:r>
    <w:r w:rsidRPr="00622CD6">
      <w:rPr>
        <w:rFonts w:ascii="Times New Roman" w:hAnsi="Times New Roman" w:cs="Times New Roman"/>
        <w:b/>
        <w:sz w:val="20"/>
        <w:szCs w:val="20"/>
      </w:rPr>
      <w:t>.0</w:t>
    </w:r>
    <w:r w:rsidR="004F08C8">
      <w:rPr>
        <w:rFonts w:ascii="Times New Roman" w:hAnsi="Times New Roman" w:cs="Times New Roman"/>
        <w:b/>
        <w:sz w:val="20"/>
        <w:szCs w:val="20"/>
      </w:rPr>
      <w:t>6</w:t>
    </w:r>
    <w:r w:rsidRPr="00622CD6">
      <w:rPr>
        <w:rFonts w:ascii="Times New Roman" w:hAnsi="Times New Roman" w:cs="Times New Roman"/>
        <w:b/>
        <w:sz w:val="20"/>
        <w:szCs w:val="20"/>
      </w:rPr>
      <w:t>.201</w:t>
    </w:r>
    <w:r w:rsidR="00235137">
      <w:rPr>
        <w:rFonts w:ascii="Times New Roman" w:hAnsi="Times New Roman" w:cs="Times New Roman"/>
        <w:b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71C3F"/>
    <w:multiLevelType w:val="hybridMultilevel"/>
    <w:tmpl w:val="03C4D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0830"/>
    <w:rsid w:val="00010830"/>
    <w:rsid w:val="00115917"/>
    <w:rsid w:val="00235137"/>
    <w:rsid w:val="003648DD"/>
    <w:rsid w:val="004276C4"/>
    <w:rsid w:val="00482B07"/>
    <w:rsid w:val="004B5F09"/>
    <w:rsid w:val="004F08C8"/>
    <w:rsid w:val="00523E27"/>
    <w:rsid w:val="005335D3"/>
    <w:rsid w:val="0059679E"/>
    <w:rsid w:val="00622CD6"/>
    <w:rsid w:val="00632753"/>
    <w:rsid w:val="00676995"/>
    <w:rsid w:val="006A21DB"/>
    <w:rsid w:val="006A6653"/>
    <w:rsid w:val="00726ABF"/>
    <w:rsid w:val="007A5003"/>
    <w:rsid w:val="00830321"/>
    <w:rsid w:val="00904BFE"/>
    <w:rsid w:val="009631EB"/>
    <w:rsid w:val="00A41E5B"/>
    <w:rsid w:val="00A44D8F"/>
    <w:rsid w:val="00A46C6A"/>
    <w:rsid w:val="00A90881"/>
    <w:rsid w:val="00C94B8A"/>
    <w:rsid w:val="00CA08D2"/>
    <w:rsid w:val="00CE6A03"/>
    <w:rsid w:val="00D46FED"/>
    <w:rsid w:val="00D9768E"/>
    <w:rsid w:val="00E358A4"/>
    <w:rsid w:val="00E7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38F159E"/>
  <w15:docId w15:val="{3211E62B-A36D-4C12-88FA-B10C8F19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8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D8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22C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2CD6"/>
  </w:style>
  <w:style w:type="paragraph" w:styleId="a8">
    <w:name w:val="footer"/>
    <w:basedOn w:val="a"/>
    <w:link w:val="a9"/>
    <w:uiPriority w:val="99"/>
    <w:unhideWhenUsed/>
    <w:rsid w:val="00622C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2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ws-3-803a-1</cp:lastModifiedBy>
  <cp:revision>12</cp:revision>
  <dcterms:created xsi:type="dcterms:W3CDTF">2016-03-09T11:03:00Z</dcterms:created>
  <dcterms:modified xsi:type="dcterms:W3CDTF">2017-06-05T12:34:00Z</dcterms:modified>
</cp:coreProperties>
</file>